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B98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Управление Учреждением строится на основе сочетания принципов единоначалия и коллегиальности. Единоличным исполнительным органом Учреждения является директор, который осуществляет текущее руководство деятельностью Учреждения, назначаемый на должность Учредителем в соответствии с установленном законодательством порядке, на основании трудового договора и прошедший соответствующую аттестацию либо избирается общим собранием работников Учреждения с последующим утверждением Учредителем.</w:t>
      </w:r>
    </w:p>
    <w:p w14:paraId="107027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 xml:space="preserve">Директор: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  <w:lang w:val="ru-RU"/>
        </w:rPr>
        <w:t>Залалиев Айнур Госманович</w:t>
      </w:r>
    </w:p>
    <w:p w14:paraId="538BE7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Общее собрание работников Учреждения - постоянно действующий коллегиальный орган, объединяющий всех работников Учреждения, включая совместителей.</w:t>
      </w:r>
    </w:p>
    <w:p w14:paraId="00969A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Председатель: 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  <w:lang w:val="ru-RU"/>
        </w:rPr>
        <w:t>Залалиев Айнур Госманович</w:t>
      </w:r>
    </w:p>
    <w:p w14:paraId="07FDCDA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 xml:space="preserve">Секретарь: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  <w:lang w:val="ru-RU"/>
        </w:rPr>
        <w:t>Абдуллина Алсу Ленаровна</w:t>
      </w:r>
    </w:p>
    <w:p w14:paraId="4AAD181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Педагогический Совет – постоянно действующий коллегиальный орган, объединяющий всех педагогических работников Учреждения, включая совместителей.</w:t>
      </w:r>
    </w:p>
    <w:p w14:paraId="74C9C4B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 xml:space="preserve">Председатель: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  <w:lang w:val="ru-RU"/>
        </w:rPr>
        <w:t>Ахмадиева Фирая Мансуровна</w:t>
      </w:r>
      <w:bookmarkStart w:id="0" w:name="_GoBack"/>
      <w:bookmarkEnd w:id="0"/>
    </w:p>
    <w:p w14:paraId="0AE74E4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 xml:space="preserve">Секретарь: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  <w:lang w:val="ru-RU"/>
        </w:rPr>
        <w:t>Абдуллина Алсу Ленаровна</w:t>
      </w:r>
    </w:p>
    <w:p w14:paraId="1CF0052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C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2024-10-09T06:59:38Z</dcterms:created>
  <dc:creator>Алсу</dc:creator>
  <cp:lastModifiedBy>Алсу</cp:lastModifiedBy>
  <dcterms:modified xsi:type="dcterms:W3CDTF">2024-10-09T07:03:41Z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B2E6DF43C47341B398845813105B3212_12</vt:lpwstr>
  </property>
</Properties>
</file>